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5FAB" w14:textId="77777777" w:rsidR="004B37AE" w:rsidRPr="004B37AE" w:rsidRDefault="004B37AE" w:rsidP="004B37AE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</w:pPr>
    </w:p>
    <w:p w14:paraId="2E0B1A69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7B00E836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6CD9570D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68ED7C3D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79C42D5D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760D36A1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73F5A36A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318B0D20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3E834297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4C9E7D03" w14:textId="77777777" w:rsidR="00DE6B47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772EB3FA" w14:textId="77777777" w:rsidR="009E29D7" w:rsidRDefault="009E29D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</w:rPr>
      </w:pPr>
    </w:p>
    <w:p w14:paraId="55BB807F" w14:textId="77777777" w:rsidR="00524AAF" w:rsidRDefault="00524AAF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D5996" w14:textId="77777777" w:rsidR="00524AAF" w:rsidRDefault="00524AAF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293F9" w14:textId="1747072E" w:rsidR="00E00AAF" w:rsidRPr="00E00AAF" w:rsidRDefault="00E00AAF" w:rsidP="00DB5E18">
      <w:pPr>
        <w:tabs>
          <w:tab w:val="left" w:pos="3686"/>
        </w:tabs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плану розробки про</w:t>
      </w:r>
      <w:r w:rsidR="00A4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виконавчими органами Черкаської міської ради на 202</w:t>
      </w:r>
      <w:r w:rsidR="000B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1113B869" w14:textId="77777777" w:rsidR="00DE6B47" w:rsidRPr="00524AAF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65ED9" w14:textId="77777777" w:rsidR="00DE6B47" w:rsidRPr="00865E19" w:rsidRDefault="00DE6B47" w:rsidP="00DE6B47">
      <w:pPr>
        <w:spacing w:after="0"/>
        <w:ind w:left="-18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FC18857" w14:textId="5778B417" w:rsidR="00E00AAF" w:rsidRDefault="00E00AAF" w:rsidP="00E00AA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A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 пункту б ст.27 Закону України „Про місцеве самоврядування в Україні” та на виконання ст.7 Закону України „Про засади державної регуляторної політики у сфері господарської діяльності”, розглянувши пропозиції </w:t>
      </w:r>
      <w:r w:rsidR="00087E27">
        <w:rPr>
          <w:rFonts w:ascii="Times New Roman" w:hAnsi="Times New Roman" w:cs="Times New Roman"/>
          <w:sz w:val="28"/>
          <w:szCs w:val="28"/>
          <w:lang w:val="uk-UA"/>
        </w:rPr>
        <w:t>департаменту економіки та розвитку</w:t>
      </w:r>
      <w:r w:rsidR="009319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196C" w:rsidRPr="0093196C">
        <w:rPr>
          <w:lang w:val="uk-UA"/>
        </w:rPr>
        <w:t xml:space="preserve"> </w:t>
      </w:r>
      <w:r w:rsidR="0093196C" w:rsidRPr="0093196C"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 №7190-06-06/04-15 від 20.11.2024</w:t>
      </w:r>
      <w:r w:rsidRPr="00E00AAF">
        <w:rPr>
          <w:rFonts w:ascii="Times New Roman" w:hAnsi="Times New Roman" w:cs="Times New Roman"/>
          <w:sz w:val="28"/>
          <w:szCs w:val="28"/>
          <w:lang w:val="uk-UA"/>
        </w:rPr>
        <w:t>, виконавчий комітет Черкаської міської ради</w:t>
      </w:r>
    </w:p>
    <w:p w14:paraId="6E9865D1" w14:textId="77777777" w:rsidR="00DE6B47" w:rsidRPr="006B4B3E" w:rsidRDefault="00DE6B47" w:rsidP="00E00AA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6786F8A3" w14:textId="77777777" w:rsidR="00DE6B47" w:rsidRPr="006B4B3E" w:rsidRDefault="00DE6B47" w:rsidP="00E00AAF">
      <w:pPr>
        <w:tabs>
          <w:tab w:val="left" w:pos="567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FD6CD7" w14:textId="0AEF9F60" w:rsidR="00E00AAF" w:rsidRPr="00E00AAF" w:rsidRDefault="00E00AAF" w:rsidP="00E00AAF">
      <w:pPr>
        <w:numPr>
          <w:ilvl w:val="0"/>
          <w:numId w:val="8"/>
        </w:numPr>
        <w:tabs>
          <w:tab w:val="num" w:pos="-109"/>
          <w:tab w:val="left" w:pos="993"/>
        </w:tabs>
        <w:spacing w:after="0" w:line="240" w:lineRule="auto"/>
        <w:ind w:left="0" w:firstLine="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розробки про</w:t>
      </w:r>
      <w:r w:rsidR="00A4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виконавчими органами Черкаської міської ради на 202</w:t>
      </w:r>
      <w:r w:rsidR="000B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згідно з додатком.</w:t>
      </w:r>
    </w:p>
    <w:p w14:paraId="784555F5" w14:textId="490541DE" w:rsidR="00E00AAF" w:rsidRPr="00E00AAF" w:rsidRDefault="00E00AAF" w:rsidP="00E00AAF">
      <w:pPr>
        <w:numPr>
          <w:ilvl w:val="0"/>
          <w:numId w:val="8"/>
        </w:numPr>
        <w:shd w:val="clear" w:color="auto" w:fill="FFFFFF"/>
        <w:tabs>
          <w:tab w:val="num" w:pos="-109"/>
          <w:tab w:val="left" w:pos="993"/>
        </w:tabs>
        <w:spacing w:after="0" w:line="240" w:lineRule="auto"/>
        <w:ind w:left="0" w:firstLine="52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Доручити управлінню інформаційної політики у десятиденний  строк після затвердження цього рішення оприлюднити затверджений план розробки проектів регуляторних актів на 202</w:t>
      </w:r>
      <w:r w:rsidR="000B57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5</w:t>
      </w:r>
      <w:r w:rsidRPr="00E00A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рік в засобах масової інформації.</w:t>
      </w:r>
    </w:p>
    <w:p w14:paraId="16FFA0C0" w14:textId="77777777" w:rsidR="00E00AAF" w:rsidRPr="00E00AAF" w:rsidRDefault="00E00AAF" w:rsidP="00E00AAF">
      <w:pPr>
        <w:numPr>
          <w:ilvl w:val="0"/>
          <w:numId w:val="8"/>
        </w:numPr>
        <w:tabs>
          <w:tab w:val="num" w:pos="0"/>
          <w:tab w:val="left" w:pos="993"/>
        </w:tabs>
        <w:spacing w:after="0" w:line="240" w:lineRule="auto"/>
        <w:ind w:left="0" w:firstLine="52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Контроль за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виконанням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рішення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покласти</w:t>
      </w:r>
      <w:proofErr w:type="spellEnd"/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на </w:t>
      </w:r>
      <w:r w:rsidRPr="00E00AAF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Тищенка С.О.</w:t>
      </w:r>
    </w:p>
    <w:p w14:paraId="67C6AC41" w14:textId="77777777" w:rsidR="00E00AAF" w:rsidRPr="00E00AAF" w:rsidRDefault="00E00AAF" w:rsidP="00E00AA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CB36E5" w14:textId="77777777" w:rsidR="00DE6B47" w:rsidRPr="006B4B3E" w:rsidRDefault="00DE6B47" w:rsidP="00E00AAF">
      <w:pPr>
        <w:tabs>
          <w:tab w:val="left" w:pos="567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05BDA4" w14:textId="77777777" w:rsidR="00DE6B47" w:rsidRPr="00DE6B47" w:rsidRDefault="00DE6B47" w:rsidP="00E00A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B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A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Анатолій БОНДАРЕНКО</w:t>
      </w:r>
    </w:p>
    <w:p w14:paraId="4D491D3C" w14:textId="77777777" w:rsidR="002A76F8" w:rsidRDefault="002A76F8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</w:pPr>
    </w:p>
    <w:p w14:paraId="08F36CC7" w14:textId="77777777" w:rsidR="009E29D7" w:rsidRDefault="009E29D7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</w:pPr>
    </w:p>
    <w:p w14:paraId="65998A0C" w14:textId="77777777" w:rsidR="009E29D7" w:rsidRPr="0084320B" w:rsidRDefault="009E29D7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51E33F" w14:textId="77777777" w:rsidR="00E00AAF" w:rsidRDefault="00E00AAF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ectPr w:rsidR="00E00AAF" w:rsidSect="001F06FE">
          <w:pgSz w:w="11906" w:h="16838"/>
          <w:pgMar w:top="709" w:right="850" w:bottom="1135" w:left="1560" w:header="708" w:footer="708" w:gutter="0"/>
          <w:cols w:space="708"/>
          <w:docGrid w:linePitch="360"/>
        </w:sectPr>
      </w:pPr>
    </w:p>
    <w:p w14:paraId="3687CF83" w14:textId="77777777" w:rsidR="006B70F0" w:rsidRDefault="006B70F0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</w:p>
    <w:p w14:paraId="1330B673" w14:textId="77777777" w:rsidR="009E29D7" w:rsidRPr="002A76F8" w:rsidRDefault="009E29D7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ЗАТВЕРДЖЕНО </w:t>
      </w:r>
    </w:p>
    <w:p w14:paraId="4ED415CB" w14:textId="77777777" w:rsidR="006B70F0" w:rsidRPr="002A76F8" w:rsidRDefault="006B70F0" w:rsidP="00E00AAF">
      <w:pPr>
        <w:shd w:val="clear" w:color="auto" w:fill="FDFDFD"/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9E29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Черкаської </w:t>
      </w: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ради </w:t>
      </w:r>
    </w:p>
    <w:p w14:paraId="3954F98B" w14:textId="77777777" w:rsidR="006B70F0" w:rsidRPr="002A76F8" w:rsidRDefault="00DE6B47" w:rsidP="00E00AAF">
      <w:pPr>
        <w:shd w:val="clear" w:color="auto" w:fill="FDFDFD"/>
        <w:spacing w:after="0" w:line="240" w:lineRule="auto"/>
        <w:ind w:left="10632" w:right="-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   </w:t>
      </w: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     </w:t>
      </w:r>
      <w:r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6B70F0" w:rsidRPr="002A76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0BF61973" w14:textId="77777777" w:rsidR="003A5620" w:rsidRDefault="003A5620" w:rsidP="007A59D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</w:p>
    <w:p w14:paraId="7B3AFCFB" w14:textId="77777777"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Л А Н</w:t>
      </w:r>
    </w:p>
    <w:p w14:paraId="21082FD5" w14:textId="610CE114"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розробки про</w:t>
      </w:r>
      <w:r w:rsidR="00E8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</w:t>
      </w:r>
    </w:p>
    <w:p w14:paraId="521FC197" w14:textId="198B1A0F" w:rsidR="00E00AAF" w:rsidRPr="00E00AAF" w:rsidRDefault="00E00AAF" w:rsidP="00E0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 Черкаської міської ради на 20</w:t>
      </w:r>
      <w:r w:rsidRPr="00E00A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0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tbl>
      <w:tblPr>
        <w:tblW w:w="1430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85"/>
        <w:gridCol w:w="4281"/>
        <w:gridCol w:w="2835"/>
        <w:gridCol w:w="1985"/>
        <w:gridCol w:w="2977"/>
      </w:tblGrid>
      <w:tr w:rsidR="00E00AAF" w:rsidRPr="00E00AAF" w14:paraId="159B9E69" w14:textId="77777777" w:rsidTr="000E3E4F">
        <w:tc>
          <w:tcPr>
            <w:tcW w:w="538" w:type="dxa"/>
          </w:tcPr>
          <w:p w14:paraId="27529513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262DBDDD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85" w:type="dxa"/>
          </w:tcPr>
          <w:p w14:paraId="43D99775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</w:t>
            </w:r>
          </w:p>
          <w:p w14:paraId="0D944AFC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</w:t>
            </w:r>
          </w:p>
        </w:tc>
        <w:tc>
          <w:tcPr>
            <w:tcW w:w="4281" w:type="dxa"/>
          </w:tcPr>
          <w:p w14:paraId="0D0D531B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проекту</w:t>
            </w:r>
          </w:p>
        </w:tc>
        <w:tc>
          <w:tcPr>
            <w:tcW w:w="2835" w:type="dxa"/>
          </w:tcPr>
          <w:p w14:paraId="5339F711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прийняття</w:t>
            </w:r>
          </w:p>
        </w:tc>
        <w:tc>
          <w:tcPr>
            <w:tcW w:w="1985" w:type="dxa"/>
          </w:tcPr>
          <w:p w14:paraId="71C83338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Строки</w:t>
            </w:r>
          </w:p>
          <w:p w14:paraId="2861E8B3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</w:t>
            </w:r>
          </w:p>
          <w:p w14:paraId="4F28F085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</w:t>
            </w:r>
          </w:p>
        </w:tc>
        <w:tc>
          <w:tcPr>
            <w:tcW w:w="2977" w:type="dxa"/>
          </w:tcPr>
          <w:p w14:paraId="70A001D2" w14:textId="77777777" w:rsidR="00E00AAF" w:rsidRPr="00087E27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органу </w:t>
            </w:r>
          </w:p>
          <w:p w14:paraId="4572B785" w14:textId="77777777" w:rsidR="00E00AAF" w:rsidRPr="00087E27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підрозділу відповідального </w:t>
            </w:r>
          </w:p>
          <w:p w14:paraId="5CF74840" w14:textId="77777777" w:rsidR="00E00AAF" w:rsidRPr="00087E27" w:rsidRDefault="00E00AAF" w:rsidP="00E00A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розробку регуляторного акту</w:t>
            </w:r>
          </w:p>
        </w:tc>
      </w:tr>
      <w:tr w:rsidR="00E00AAF" w:rsidRPr="00E00AAF" w14:paraId="215D84EE" w14:textId="77777777" w:rsidTr="000E3E4F">
        <w:tc>
          <w:tcPr>
            <w:tcW w:w="538" w:type="dxa"/>
          </w:tcPr>
          <w:p w14:paraId="0E18EFD9" w14:textId="77777777" w:rsidR="00E00AAF" w:rsidRPr="00087E27" w:rsidRDefault="00E00AAF" w:rsidP="00E0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85" w:type="dxa"/>
          </w:tcPr>
          <w:p w14:paraId="6DB6192B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81" w:type="dxa"/>
          </w:tcPr>
          <w:p w14:paraId="7DF06F71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14:paraId="0BF046C1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</w:tcPr>
          <w:p w14:paraId="1BD7019A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</w:tcPr>
          <w:p w14:paraId="22654039" w14:textId="77777777" w:rsidR="00E00AAF" w:rsidRPr="00087E27" w:rsidRDefault="00E00AAF" w:rsidP="00E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E00AAF" w:rsidRPr="00E00AAF" w14:paraId="728ED356" w14:textId="77777777" w:rsidTr="000E3E4F">
        <w:trPr>
          <w:trHeight w:val="1049"/>
        </w:trPr>
        <w:tc>
          <w:tcPr>
            <w:tcW w:w="538" w:type="dxa"/>
          </w:tcPr>
          <w:p w14:paraId="1BC1571C" w14:textId="77777777" w:rsidR="00E00AAF" w:rsidRPr="00087E27" w:rsidRDefault="00E00AAF" w:rsidP="00E00AA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85" w:type="dxa"/>
          </w:tcPr>
          <w:p w14:paraId="63378CEF" w14:textId="77777777" w:rsidR="00E00AAF" w:rsidRPr="00087E27" w:rsidRDefault="00E00AAF" w:rsidP="00E00AAF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65269CC4" w14:textId="77777777" w:rsidR="00E00AAF" w:rsidRPr="00087E27" w:rsidRDefault="00087E27" w:rsidP="00087E27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граничного рівня цін</w:t>
            </w:r>
            <w:r w:rsidRPr="0008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окремі види ритуальних послуг</w:t>
            </w:r>
            <w:r w:rsidRPr="00087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«Комбінат комунальних підприємств»</w:t>
            </w:r>
          </w:p>
        </w:tc>
        <w:tc>
          <w:tcPr>
            <w:tcW w:w="2835" w:type="dxa"/>
          </w:tcPr>
          <w:p w14:paraId="1558F348" w14:textId="77777777" w:rsidR="00E00AAF" w:rsidRPr="00087E27" w:rsidRDefault="00087E27" w:rsidP="003A4BD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тарифів до економічно 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обгрунтованих</w:t>
            </w:r>
            <w:proofErr w:type="spellEnd"/>
          </w:p>
        </w:tc>
        <w:tc>
          <w:tcPr>
            <w:tcW w:w="1985" w:type="dxa"/>
          </w:tcPr>
          <w:p w14:paraId="1079D019" w14:textId="77777777" w:rsidR="00E00AAF" w:rsidRPr="00087E27" w:rsidRDefault="00087E27" w:rsidP="00E00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977" w:type="dxa"/>
          </w:tcPr>
          <w:p w14:paraId="2C3118BD" w14:textId="77777777" w:rsidR="00E00AAF" w:rsidRPr="00087E27" w:rsidRDefault="00E00AAF" w:rsidP="00E0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економіки та розвитку </w:t>
            </w:r>
          </w:p>
        </w:tc>
      </w:tr>
      <w:tr w:rsidR="00087E27" w:rsidRPr="00E00AAF" w14:paraId="4230B6A9" w14:textId="77777777" w:rsidTr="000E3E4F">
        <w:trPr>
          <w:trHeight w:val="705"/>
        </w:trPr>
        <w:tc>
          <w:tcPr>
            <w:tcW w:w="538" w:type="dxa"/>
          </w:tcPr>
          <w:p w14:paraId="6C4E91C9" w14:textId="77777777" w:rsidR="00087E27" w:rsidRPr="00087E27" w:rsidRDefault="00087E27" w:rsidP="00087E27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85" w:type="dxa"/>
          </w:tcPr>
          <w:p w14:paraId="1D3BBC7D" w14:textId="77777777" w:rsidR="00087E27" w:rsidRPr="00E81010" w:rsidRDefault="00087E27" w:rsidP="00087E27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17BAD39D" w14:textId="77777777" w:rsidR="00087E27" w:rsidRPr="00E81010" w:rsidRDefault="00087E27" w:rsidP="00087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послугу з надання торгового місця на ринках та ярмарках КП «Черкаські ринки»</w:t>
            </w:r>
          </w:p>
        </w:tc>
        <w:tc>
          <w:tcPr>
            <w:tcW w:w="2835" w:type="dxa"/>
          </w:tcPr>
          <w:p w14:paraId="7554FD75" w14:textId="77777777" w:rsidR="00087E27" w:rsidRPr="00E81010" w:rsidRDefault="00087E27" w:rsidP="003A4BD1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тарифів до економічно</w:t>
            </w:r>
            <w:r w:rsidR="003A4BD1" w:rsidRPr="00E8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обгрунтованих</w:t>
            </w:r>
            <w:proofErr w:type="spellEnd"/>
          </w:p>
        </w:tc>
        <w:tc>
          <w:tcPr>
            <w:tcW w:w="1985" w:type="dxa"/>
          </w:tcPr>
          <w:p w14:paraId="588C6006" w14:textId="77777777" w:rsidR="00087E27" w:rsidRPr="00E81010" w:rsidRDefault="00087E27" w:rsidP="00087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977" w:type="dxa"/>
          </w:tcPr>
          <w:p w14:paraId="1C4C9D06" w14:textId="77777777" w:rsidR="00087E27" w:rsidRPr="00E81010" w:rsidRDefault="00087E27" w:rsidP="0008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10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економіки та розвитку</w:t>
            </w:r>
          </w:p>
        </w:tc>
      </w:tr>
      <w:tr w:rsidR="00087E27" w:rsidRPr="00E00AAF" w14:paraId="5131F3CE" w14:textId="77777777" w:rsidTr="000E3E4F">
        <w:trPr>
          <w:trHeight w:val="705"/>
        </w:trPr>
        <w:tc>
          <w:tcPr>
            <w:tcW w:w="538" w:type="dxa"/>
          </w:tcPr>
          <w:p w14:paraId="61DC562C" w14:textId="77777777" w:rsidR="00087E27" w:rsidRPr="00087E27" w:rsidRDefault="00087E27" w:rsidP="00087E27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85" w:type="dxa"/>
          </w:tcPr>
          <w:p w14:paraId="5CE2BB96" w14:textId="77777777" w:rsidR="00087E27" w:rsidRPr="00087E27" w:rsidRDefault="00087E27" w:rsidP="00087E27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01434F06" w14:textId="77777777" w:rsidR="00087E27" w:rsidRPr="00087E27" w:rsidRDefault="00087E27" w:rsidP="00087E2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87E27">
              <w:rPr>
                <w:rFonts w:ascii="Times New Roman" w:hAnsi="Times New Roman" w:cs="Times New Roman"/>
                <w:sz w:val="24"/>
                <w:szCs w:val="24"/>
              </w:rPr>
              <w:t xml:space="preserve"> тарифу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E27">
              <w:rPr>
                <w:rFonts w:ascii="Times New Roman" w:hAnsi="Times New Roman" w:cs="Times New Roman"/>
                <w:sz w:val="24"/>
                <w:szCs w:val="24"/>
              </w:rPr>
              <w:t xml:space="preserve"> на про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їзд</w:t>
            </w:r>
            <w:proofErr w:type="spellEnd"/>
            <w:r w:rsidRPr="0008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тролейбусах КП «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Черкасиелектротранc</w:t>
            </w:r>
            <w:proofErr w:type="spellEnd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0E3B5161" w14:textId="77777777" w:rsidR="00087E27" w:rsidRPr="00087E27" w:rsidRDefault="00087E27" w:rsidP="003A4BD1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тарифів до економічно 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обгрунтованих</w:t>
            </w:r>
            <w:proofErr w:type="spellEnd"/>
          </w:p>
        </w:tc>
        <w:tc>
          <w:tcPr>
            <w:tcW w:w="1985" w:type="dxa"/>
          </w:tcPr>
          <w:p w14:paraId="14ADB28F" w14:textId="77777777" w:rsidR="00087E27" w:rsidRPr="00087E27" w:rsidRDefault="00087E27" w:rsidP="00087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977" w:type="dxa"/>
          </w:tcPr>
          <w:p w14:paraId="66A7DF64" w14:textId="77777777" w:rsidR="00087E27" w:rsidRPr="00087E27" w:rsidRDefault="00087E27" w:rsidP="0008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економіки та розвитку</w:t>
            </w:r>
          </w:p>
        </w:tc>
      </w:tr>
      <w:tr w:rsidR="00087E27" w:rsidRPr="00E00AAF" w14:paraId="05A0AF11" w14:textId="77777777" w:rsidTr="000E3E4F">
        <w:trPr>
          <w:trHeight w:val="705"/>
        </w:trPr>
        <w:tc>
          <w:tcPr>
            <w:tcW w:w="538" w:type="dxa"/>
          </w:tcPr>
          <w:p w14:paraId="0462FA5C" w14:textId="77777777" w:rsidR="00087E27" w:rsidRPr="00087E27" w:rsidRDefault="00087E27" w:rsidP="00087E27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685" w:type="dxa"/>
          </w:tcPr>
          <w:p w14:paraId="642B4AB3" w14:textId="77777777" w:rsidR="00087E27" w:rsidRPr="00087E27" w:rsidRDefault="008266F9" w:rsidP="00087E27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82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82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6BDDA677" w14:textId="77777777" w:rsidR="00087E27" w:rsidRPr="00087E27" w:rsidRDefault="00087E27" w:rsidP="00087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тарифу на проїзд у міському пасажирському транспорті 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</w:p>
        </w:tc>
        <w:tc>
          <w:tcPr>
            <w:tcW w:w="2835" w:type="dxa"/>
          </w:tcPr>
          <w:p w14:paraId="31482395" w14:textId="77777777" w:rsidR="00087E27" w:rsidRPr="00087E27" w:rsidRDefault="00087E27" w:rsidP="003A4BD1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3A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иведення тарифів до економічно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A4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бгрунтованих</w:t>
            </w:r>
            <w:proofErr w:type="spellEnd"/>
          </w:p>
        </w:tc>
        <w:tc>
          <w:tcPr>
            <w:tcW w:w="1985" w:type="dxa"/>
          </w:tcPr>
          <w:p w14:paraId="3789EAD0" w14:textId="77777777" w:rsidR="00087E27" w:rsidRPr="00087E27" w:rsidRDefault="00087E27" w:rsidP="00087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977" w:type="dxa"/>
          </w:tcPr>
          <w:p w14:paraId="410205AE" w14:textId="77777777" w:rsidR="00087E27" w:rsidRPr="00087E27" w:rsidRDefault="00087E27" w:rsidP="0008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економіки та розвитку</w:t>
            </w:r>
          </w:p>
        </w:tc>
      </w:tr>
      <w:tr w:rsidR="000E3E4F" w:rsidRPr="000E3E4F" w14:paraId="5B42D5C8" w14:textId="77777777" w:rsidTr="000E3E4F">
        <w:trPr>
          <w:trHeight w:val="705"/>
        </w:trPr>
        <w:tc>
          <w:tcPr>
            <w:tcW w:w="538" w:type="dxa"/>
          </w:tcPr>
          <w:p w14:paraId="0068E444" w14:textId="77777777" w:rsidR="000E3E4F" w:rsidRPr="00087E27" w:rsidRDefault="000E3E4F" w:rsidP="00E00AA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685" w:type="dxa"/>
          </w:tcPr>
          <w:p w14:paraId="5309A3F3" w14:textId="77777777" w:rsidR="000E3E4F" w:rsidRPr="00087E27" w:rsidRDefault="000E3E4F" w:rsidP="00E00AAF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33E3714E" w14:textId="77777777" w:rsidR="000E3E4F" w:rsidRPr="00087E27" w:rsidRDefault="000E3E4F" w:rsidP="00087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 ради від 02.06.2021 №525 «Про затвердження 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Положення про порядок часткового відшкодування з міського бюджету відсоткових ставок за кредитами, залученими суб’єктами підприємницької діяльності у </w:t>
            </w:r>
            <w:proofErr w:type="spellStart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77E7EE6" w14:textId="77777777" w:rsidR="000E3E4F" w:rsidRPr="00087E27" w:rsidRDefault="000E3E4F" w:rsidP="000E3E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Спрощення процедур та доступу суб’єктів підприємницької </w:t>
            </w: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діяльності до фінансової підтримки з бюджету Черкаської  міської територіальної громади </w:t>
            </w:r>
          </w:p>
        </w:tc>
        <w:tc>
          <w:tcPr>
            <w:tcW w:w="1985" w:type="dxa"/>
          </w:tcPr>
          <w:p w14:paraId="0AD714ED" w14:textId="052EB289" w:rsidR="000E3E4F" w:rsidRPr="00087E27" w:rsidRDefault="000E3E4F" w:rsidP="00087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Січень-</w:t>
            </w:r>
            <w:r w:rsidR="000B5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977" w:type="dxa"/>
          </w:tcPr>
          <w:p w14:paraId="784A73A1" w14:textId="77777777" w:rsidR="000E3E4F" w:rsidRPr="00087E27" w:rsidRDefault="000E3E4F" w:rsidP="00E0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7E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економіки та розвитку</w:t>
            </w:r>
          </w:p>
        </w:tc>
      </w:tr>
      <w:tr w:rsidR="0093196C" w:rsidRPr="000E3E4F" w14:paraId="056BAA88" w14:textId="77777777" w:rsidTr="000E3E4F">
        <w:trPr>
          <w:trHeight w:val="705"/>
        </w:trPr>
        <w:tc>
          <w:tcPr>
            <w:tcW w:w="538" w:type="dxa"/>
          </w:tcPr>
          <w:p w14:paraId="4F1E4AD4" w14:textId="6AE6275A" w:rsidR="0093196C" w:rsidRPr="00087E27" w:rsidRDefault="0093196C" w:rsidP="0093196C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685" w:type="dxa"/>
          </w:tcPr>
          <w:p w14:paraId="582989B2" w14:textId="39358D86" w:rsidR="0093196C" w:rsidRPr="00087E27" w:rsidRDefault="0093196C" w:rsidP="0093196C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4281" w:type="dxa"/>
          </w:tcPr>
          <w:p w14:paraId="56833095" w14:textId="77777777" w:rsidR="0093196C" w:rsidRPr="007C75F4" w:rsidRDefault="0093196C" w:rsidP="0093196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виконавчого комітету Черкаської міської ради від 17.06.2009 №752 «Про</w:t>
            </w:r>
          </w:p>
          <w:p w14:paraId="4C9453F8" w14:textId="01EBBB58" w:rsidR="0093196C" w:rsidRPr="00087E27" w:rsidRDefault="0093196C" w:rsidP="00931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Порядку</w:t>
            </w: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зовнішньої</w:t>
            </w: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реклами у м.</w:t>
            </w: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716636EB" w14:textId="4B7ED212" w:rsidR="0093196C" w:rsidRPr="00087E27" w:rsidRDefault="0093196C" w:rsidP="00931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споруд у </w:t>
            </w:r>
            <w:proofErr w:type="spellStart"/>
            <w:r w:rsidRPr="007C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</w:p>
        </w:tc>
        <w:tc>
          <w:tcPr>
            <w:tcW w:w="1985" w:type="dxa"/>
          </w:tcPr>
          <w:p w14:paraId="7955CFCD" w14:textId="6141B125" w:rsidR="0093196C" w:rsidRPr="00087E27" w:rsidRDefault="0093196C" w:rsidP="00931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2977" w:type="dxa"/>
          </w:tcPr>
          <w:p w14:paraId="6C11E42E" w14:textId="5373F7EE" w:rsidR="0093196C" w:rsidRPr="00087E27" w:rsidRDefault="0093196C" w:rsidP="0093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6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архітектури та містобудування</w:t>
            </w:r>
          </w:p>
        </w:tc>
      </w:tr>
      <w:tr w:rsidR="0093196C" w:rsidRPr="000E3E4F" w14:paraId="4860EA85" w14:textId="77777777" w:rsidTr="000E3E4F">
        <w:trPr>
          <w:trHeight w:val="705"/>
        </w:trPr>
        <w:tc>
          <w:tcPr>
            <w:tcW w:w="538" w:type="dxa"/>
          </w:tcPr>
          <w:p w14:paraId="19BF377D" w14:textId="54CD0A32" w:rsidR="0093196C" w:rsidRPr="00087E27" w:rsidRDefault="0093196C" w:rsidP="0093196C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685" w:type="dxa"/>
          </w:tcPr>
          <w:p w14:paraId="57C064CA" w14:textId="22FB4F1D" w:rsidR="0093196C" w:rsidRPr="00087E27" w:rsidRDefault="0093196C" w:rsidP="0093196C">
            <w:pPr>
              <w:spacing w:after="0" w:line="240" w:lineRule="auto"/>
              <w:ind w:left="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955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ішення виконавчого комітету </w:t>
            </w:r>
          </w:p>
        </w:tc>
        <w:tc>
          <w:tcPr>
            <w:tcW w:w="4281" w:type="dxa"/>
          </w:tcPr>
          <w:p w14:paraId="0AE783EF" w14:textId="1E16C35C" w:rsidR="0093196C" w:rsidRPr="00087E27" w:rsidRDefault="0093196C" w:rsidP="00931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виконавчого комітету Черкаської міської ради від 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.07.2012. №968 «</w:t>
            </w:r>
            <w:r w:rsidRPr="009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схеми розміщення спеціальних рекламних конструкцій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6EBD2689" w14:textId="6A516042" w:rsidR="0093196C" w:rsidRPr="00087E27" w:rsidRDefault="0093196C" w:rsidP="00931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Впорядкування розміщення тимчасових споруд у </w:t>
            </w:r>
            <w:proofErr w:type="spellStart"/>
            <w:r w:rsidRPr="009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</w:p>
        </w:tc>
        <w:tc>
          <w:tcPr>
            <w:tcW w:w="1985" w:type="dxa"/>
          </w:tcPr>
          <w:p w14:paraId="697C573E" w14:textId="1C2CAA78" w:rsidR="0093196C" w:rsidRPr="00087E27" w:rsidRDefault="0093196C" w:rsidP="00931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ічень-грудень</w:t>
            </w:r>
          </w:p>
        </w:tc>
        <w:tc>
          <w:tcPr>
            <w:tcW w:w="2977" w:type="dxa"/>
          </w:tcPr>
          <w:p w14:paraId="622BE0EE" w14:textId="049C7A6C" w:rsidR="0093196C" w:rsidRPr="00087E27" w:rsidRDefault="0093196C" w:rsidP="0093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5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архітектури та містобудування</w:t>
            </w:r>
          </w:p>
        </w:tc>
      </w:tr>
    </w:tbl>
    <w:p w14:paraId="036A4923" w14:textId="77777777" w:rsidR="00E00AAF" w:rsidRDefault="00E00AAF" w:rsidP="007A59D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</w:p>
    <w:p w14:paraId="1F84885A" w14:textId="77777777" w:rsidR="00A472DA" w:rsidRPr="00A472DA" w:rsidRDefault="00A472DA" w:rsidP="00E00AA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департаменту</w:t>
      </w:r>
    </w:p>
    <w:p w14:paraId="3A6FA6DC" w14:textId="77777777" w:rsidR="00A472DA" w:rsidRPr="00A472DA" w:rsidRDefault="00A472DA" w:rsidP="00E00AA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економіки та розвитку                                                              </w:t>
      </w:r>
      <w:r w:rsidR="00E00A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</w:t>
      </w:r>
      <w:r w:rsidRPr="00A472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Ірина УДОД</w:t>
      </w:r>
    </w:p>
    <w:p w14:paraId="6861084E" w14:textId="77777777" w:rsidR="00A472DA" w:rsidRPr="00A472DA" w:rsidRDefault="00A472DA" w:rsidP="00A472D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D8895FD" w14:textId="77777777" w:rsidR="00A472DA" w:rsidRPr="008D1510" w:rsidRDefault="00A472DA" w:rsidP="008D1510">
      <w:pPr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72DA" w:rsidRPr="008D1510" w:rsidSect="00E00AAF">
      <w:pgSz w:w="16838" w:h="11906" w:orient="landscape"/>
      <w:pgMar w:top="155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DB"/>
    <w:multiLevelType w:val="hybridMultilevel"/>
    <w:tmpl w:val="45E246FC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7F8"/>
    <w:multiLevelType w:val="multilevel"/>
    <w:tmpl w:val="D506D2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F72221C"/>
    <w:multiLevelType w:val="multilevel"/>
    <w:tmpl w:val="912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87B"/>
    <w:multiLevelType w:val="multilevel"/>
    <w:tmpl w:val="3724E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3916068"/>
    <w:multiLevelType w:val="hybridMultilevel"/>
    <w:tmpl w:val="6860A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3A5F66"/>
    <w:multiLevelType w:val="multilevel"/>
    <w:tmpl w:val="478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8644E"/>
    <w:multiLevelType w:val="hybridMultilevel"/>
    <w:tmpl w:val="A330E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FF1BEB"/>
    <w:multiLevelType w:val="hybridMultilevel"/>
    <w:tmpl w:val="AB8E0962"/>
    <w:lvl w:ilvl="0" w:tplc="995493A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AE"/>
    <w:rsid w:val="00081E90"/>
    <w:rsid w:val="00087E27"/>
    <w:rsid w:val="000B28A9"/>
    <w:rsid w:val="000B57B9"/>
    <w:rsid w:val="000C4803"/>
    <w:rsid w:val="000D73A5"/>
    <w:rsid w:val="000E3E4F"/>
    <w:rsid w:val="000E49DF"/>
    <w:rsid w:val="00106DCA"/>
    <w:rsid w:val="00141A62"/>
    <w:rsid w:val="00196A9A"/>
    <w:rsid w:val="001B5A53"/>
    <w:rsid w:val="001D6ECB"/>
    <w:rsid w:val="001F06FE"/>
    <w:rsid w:val="001F3518"/>
    <w:rsid w:val="0021612F"/>
    <w:rsid w:val="00271961"/>
    <w:rsid w:val="002A76F8"/>
    <w:rsid w:val="002D1034"/>
    <w:rsid w:val="002D7744"/>
    <w:rsid w:val="002E5AA7"/>
    <w:rsid w:val="002F73AF"/>
    <w:rsid w:val="00300595"/>
    <w:rsid w:val="0034538E"/>
    <w:rsid w:val="00352323"/>
    <w:rsid w:val="003534CB"/>
    <w:rsid w:val="00362978"/>
    <w:rsid w:val="00396CF9"/>
    <w:rsid w:val="003A4BD1"/>
    <w:rsid w:val="003A5620"/>
    <w:rsid w:val="003B32A8"/>
    <w:rsid w:val="003C1E53"/>
    <w:rsid w:val="003E1B71"/>
    <w:rsid w:val="0049774C"/>
    <w:rsid w:val="004B37AE"/>
    <w:rsid w:val="004D5967"/>
    <w:rsid w:val="00521AB1"/>
    <w:rsid w:val="00524AAF"/>
    <w:rsid w:val="00535244"/>
    <w:rsid w:val="005A6AF7"/>
    <w:rsid w:val="00605191"/>
    <w:rsid w:val="00624FB0"/>
    <w:rsid w:val="00673BDD"/>
    <w:rsid w:val="0068622A"/>
    <w:rsid w:val="006B70F0"/>
    <w:rsid w:val="006B7D12"/>
    <w:rsid w:val="006D6E14"/>
    <w:rsid w:val="006F1A5C"/>
    <w:rsid w:val="00762630"/>
    <w:rsid w:val="007A59DD"/>
    <w:rsid w:val="008170FF"/>
    <w:rsid w:val="008266F9"/>
    <w:rsid w:val="0084320B"/>
    <w:rsid w:val="008455F8"/>
    <w:rsid w:val="00865E19"/>
    <w:rsid w:val="008B7D16"/>
    <w:rsid w:val="008D1510"/>
    <w:rsid w:val="009035B0"/>
    <w:rsid w:val="009157F2"/>
    <w:rsid w:val="0093196C"/>
    <w:rsid w:val="009349ED"/>
    <w:rsid w:val="00992D76"/>
    <w:rsid w:val="009E29D7"/>
    <w:rsid w:val="009E3865"/>
    <w:rsid w:val="00A010FD"/>
    <w:rsid w:val="00A07EEA"/>
    <w:rsid w:val="00A1033A"/>
    <w:rsid w:val="00A45CCA"/>
    <w:rsid w:val="00A472DA"/>
    <w:rsid w:val="00A71B68"/>
    <w:rsid w:val="00AA4F8A"/>
    <w:rsid w:val="00B31360"/>
    <w:rsid w:val="00B350EC"/>
    <w:rsid w:val="00B5424F"/>
    <w:rsid w:val="00B940AF"/>
    <w:rsid w:val="00BE10C0"/>
    <w:rsid w:val="00BE47F3"/>
    <w:rsid w:val="00C473E5"/>
    <w:rsid w:val="00C509A9"/>
    <w:rsid w:val="00C71532"/>
    <w:rsid w:val="00C720CE"/>
    <w:rsid w:val="00C77D5E"/>
    <w:rsid w:val="00CD2223"/>
    <w:rsid w:val="00CE33ED"/>
    <w:rsid w:val="00D641BF"/>
    <w:rsid w:val="00D67FEE"/>
    <w:rsid w:val="00DB05D5"/>
    <w:rsid w:val="00DB5E18"/>
    <w:rsid w:val="00DE6B47"/>
    <w:rsid w:val="00E00AAF"/>
    <w:rsid w:val="00E25EB8"/>
    <w:rsid w:val="00E30CE0"/>
    <w:rsid w:val="00E80860"/>
    <w:rsid w:val="00E81010"/>
    <w:rsid w:val="00E81BD8"/>
    <w:rsid w:val="00EB4880"/>
    <w:rsid w:val="00EE1C16"/>
    <w:rsid w:val="00EF7AC8"/>
    <w:rsid w:val="00F2023A"/>
    <w:rsid w:val="00F932C4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22F2"/>
  <w15:chartTrackingRefBased/>
  <w15:docId w15:val="{50554786-37B4-4A5E-BD5B-EBC21D1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5B"/>
    <w:pPr>
      <w:ind w:left="720"/>
      <w:contextualSpacing/>
    </w:pPr>
  </w:style>
  <w:style w:type="character" w:styleId="a4">
    <w:name w:val="Strong"/>
    <w:basedOn w:val="a0"/>
    <w:uiPriority w:val="22"/>
    <w:qFormat/>
    <w:rsid w:val="00A010F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E47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47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47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47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47F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E47F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Богодаєва Леся</dc:creator>
  <cp:keywords/>
  <dc:description/>
  <cp:lastModifiedBy>Богодаєва Леся</cp:lastModifiedBy>
  <cp:revision>5</cp:revision>
  <cp:lastPrinted>2024-11-26T08:21:00Z</cp:lastPrinted>
  <dcterms:created xsi:type="dcterms:W3CDTF">2024-11-25T14:21:00Z</dcterms:created>
  <dcterms:modified xsi:type="dcterms:W3CDTF">2024-11-27T14:04:00Z</dcterms:modified>
</cp:coreProperties>
</file>